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6E2" w:rsidRPr="004E06E2" w:rsidRDefault="004E06E2" w:rsidP="004E0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Рекомендации по выбору детских игрушек и подарков</w:t>
      </w:r>
    </w:p>
    <w:p w:rsidR="004E06E2" w:rsidRPr="004E06E2" w:rsidRDefault="004E06E2" w:rsidP="004E06E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12529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212529"/>
          <w:sz w:val="27"/>
          <w:szCs w:val="27"/>
          <w:lang w:eastAsia="ru-RU"/>
        </w:rPr>
        <w:drawing>
          <wp:inline distT="0" distB="0" distL="0" distR="0">
            <wp:extent cx="6086743" cy="3420000"/>
            <wp:effectExtent l="0" t="0" r="0" b="9525"/>
            <wp:docPr id="1" name="Рисунок 1" descr="https://admin.cgon.ru/storage/sWGzyhmZ08dxva3cLz4u1G464cJ5Fy6MgrGm87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in.cgon.ru/storage/sWGzyhmZ08dxva3cLz4u1G464cJ5Fy6MgrGm873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743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преддверии нового года на полках магазинов, супермаркетов в большом количестве появились сладкие новогодние подарки и игрушки. Как не ошибиться в выборе и порадовать своих детей без ущерба для здоровья? Давайте попробуем разобраться.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Лучше покупать подарки в местах организованной торговли или через надежные интернет-сайты.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Внимательно смотрите на состав новогоднего подарка. В нем не должны присутствовать кремовые кондитерские изделия, йогурты, творожные сырки, молочные продукты, так как они являются скоропортящимися и требуют особых условий хранения. 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торговой сети конфетные наборы и подарки хранят в сухих, чистых, хорошо вентилируемых помещениях, при температуре от 18</w:t>
      </w:r>
      <w:proofErr w:type="gramStart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°С</w:t>
      </w:r>
      <w:proofErr w:type="gramEnd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 21°С и относительной влажности воздуха не более 75%. 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Обращайте внимание и на </w:t>
      </w:r>
      <w:proofErr w:type="gramStart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срок</w:t>
      </w:r>
      <w:proofErr w:type="gramEnd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годности </w:t>
      </w:r>
      <w:proofErr w:type="gramStart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который</w:t>
      </w:r>
      <w:proofErr w:type="gramEnd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устанавливается по самому скоропортящемуся продукту, входящему в состав подарка.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Упаковка должна быть прочной, не деформированной с легко читаемой маркировкой. 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На самом подарке или внутри него на листе-вкладыше должна быть информация о производителе, показатели пищевой ценности, сведения о наличии в пищевой продукции компонентов, полученных с применением генно-модифицированных организмов, количества конфет, печенья, шоколада, знак обращения продукции на рынке Таможенного союза, </w:t>
      </w: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который свидетельствует о том, что продукция прошла все процедуры оценки, установленные Техническими регламентами Таможенного союза.</w:t>
      </w:r>
      <w:proofErr w:type="gramEnd"/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Если в состав набора </w:t>
      </w:r>
      <w:proofErr w:type="gramStart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входит игрушка она должна</w:t>
      </w:r>
      <w:proofErr w:type="gramEnd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иметь собственную упаковку и маркировку. Также игрушка не должна иметь резкого запаха, содержать бьющихся материалов, мелких деталей, в том числе, размер которых во влажной среде увеличивается более</w:t>
      </w:r>
      <w:proofErr w:type="gramStart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proofErr w:type="gramEnd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чем на 5%.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Требования к товарам детского ассортимента и игрушкам установлены Техническими регламентами Таможенного союза </w:t>
      </w:r>
      <w:proofErr w:type="gramStart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</w:t>
      </w:r>
      <w:proofErr w:type="gramEnd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ТС 007/2011 «О безопасности продукции, предназначенной для детей и подростков» и ТР ТС 008/2011 «О безопасности игрушек».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Документами, подтверждающими качество и безопасность игрушек, являются сертификат соответствия и декларация о соответствии.</w:t>
      </w:r>
    </w:p>
    <w:p w:rsidR="004E06E2" w:rsidRPr="004E06E2" w:rsidRDefault="004E06E2" w:rsidP="004E06E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 покупке некачественного товара вы имеет право либо вернуть уплаченные деньги, либо обменять товар на качественный с соответствующим перерасчетом стоимости в сторону уменьшения или увеличения.</w:t>
      </w:r>
      <w:proofErr w:type="gramEnd"/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Если вам отказали в возврате или замене товара, то напишите претензию в магазин, в случае если проблема не будет решена, то обратитесь с жалобой лично или на сайт Управления Роспотребнадзора вашего региона. К письменному заявлению необходимо будет приложить ответ продавца на претензию (при его отсутствии, саму претензию и документ, подтверждающий ее отправку – почтовое уведомление).</w:t>
      </w:r>
    </w:p>
    <w:p w:rsidR="004E06E2" w:rsidRPr="004E06E2" w:rsidRDefault="004E06E2" w:rsidP="004E06E2">
      <w:pPr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Помните, что чрезмерное употребление детьми сладостей может привести к аллергическим реакциям и другим проблемам со здоровьем. </w:t>
      </w:r>
    </w:p>
    <w:p w:rsidR="004E06E2" w:rsidRPr="004E06E2" w:rsidRDefault="004E06E2" w:rsidP="004E06E2">
      <w:pPr>
        <w:shd w:val="clear" w:color="auto" w:fill="ECF5FF"/>
        <w:spacing w:line="240" w:lineRule="auto"/>
        <w:rPr>
          <w:rFonts w:ascii="Times New Roman" w:eastAsia="Times New Roman" w:hAnsi="Times New Roman" w:cs="Times New Roman"/>
          <w:color w:val="5E35B1"/>
          <w:sz w:val="28"/>
          <w:szCs w:val="28"/>
          <w:lang w:eastAsia="ru-RU"/>
        </w:rPr>
      </w:pPr>
      <w:r w:rsidRPr="004E06E2">
        <w:rPr>
          <w:rFonts w:ascii="Times New Roman" w:eastAsia="Times New Roman" w:hAnsi="Times New Roman" w:cs="Times New Roman"/>
          <w:color w:val="5E35B1"/>
          <w:sz w:val="28"/>
          <w:szCs w:val="28"/>
          <w:lang w:eastAsia="ru-RU"/>
        </w:rPr>
        <w:t>Счастливого нового года и удачных покупок!</w:t>
      </w:r>
    </w:p>
    <w:p w:rsidR="009C2BB6" w:rsidRDefault="004E06E2" w:rsidP="004E06E2">
      <w:pPr>
        <w:jc w:val="right"/>
      </w:pPr>
      <w:r>
        <w:t xml:space="preserve">Источник: </w:t>
      </w:r>
      <w:bookmarkStart w:id="0" w:name="_GoBack"/>
      <w:bookmarkEnd w:id="0"/>
      <w:r w:rsidRPr="004E06E2">
        <w:t>http://cgon.rospotrebnadzor.ru/</w:t>
      </w:r>
    </w:p>
    <w:sectPr w:rsidR="009C2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933"/>
    <w:rsid w:val="000D7933"/>
    <w:rsid w:val="004E06E2"/>
    <w:rsid w:val="009C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6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6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16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1613">
          <w:blockQuote w:val="1"/>
          <w:marLeft w:val="0"/>
          <w:marRight w:val="720"/>
          <w:marTop w:val="300"/>
          <w:marBottom w:val="300"/>
          <w:divBdr>
            <w:top w:val="none" w:sz="0" w:space="0" w:color="auto"/>
            <w:left w:val="single" w:sz="12" w:space="4" w:color="5E35B1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2440</Characters>
  <Application>Microsoft Office Word</Application>
  <DocSecurity>0</DocSecurity>
  <Lines>20</Lines>
  <Paragraphs>5</Paragraphs>
  <ScaleCrop>false</ScaleCrop>
  <Company>ФБУЗ "ЦГиЭМО"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Заливохина Юлия Алексеевна</cp:lastModifiedBy>
  <cp:revision>2</cp:revision>
  <dcterms:created xsi:type="dcterms:W3CDTF">2022-11-17T06:56:00Z</dcterms:created>
  <dcterms:modified xsi:type="dcterms:W3CDTF">2022-11-17T06:58:00Z</dcterms:modified>
</cp:coreProperties>
</file>